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44CD7" w14:textId="77777777" w:rsidR="00EA2BFF" w:rsidRDefault="00EA2BFF" w:rsidP="00EA2BF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80050B1" w14:textId="77777777" w:rsidR="0090474D" w:rsidRDefault="000862C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90474D" w14:paraId="7D23237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4747C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59F3F" w14:textId="5C96EDA3" w:rsidR="0090474D" w:rsidRPr="00F01BEE" w:rsidRDefault="00DB0C2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Ochrona p</w:t>
            </w:r>
            <w:r w:rsidR="000862C1" w:rsidRPr="00F01BEE">
              <w:rPr>
                <w:rFonts w:ascii="Times New Roman" w:hAnsi="Times New Roman"/>
                <w:b/>
                <w:sz w:val="20"/>
                <w:szCs w:val="20"/>
              </w:rPr>
              <w:t>raw człowiek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B2ACC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5B810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474D" w14:paraId="0E15A9E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5EE8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C4B7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0474D" w14:paraId="189673E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BB7C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C8992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0474D" w14:paraId="47C6628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8C11A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E308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90474D" w14:paraId="29593C8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FA15A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C346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90474D" w14:paraId="10D9FB5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3063D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34925" w14:textId="74A64139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01BE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90474D" w14:paraId="52C67D3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0058" w14:textId="77777777" w:rsidR="0090474D" w:rsidRDefault="000862C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2F67A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90474D" w14:paraId="428B657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F5B9D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A5053" w14:textId="44A23C3C" w:rsidR="0090474D" w:rsidRDefault="00701A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8C7F" w14:textId="0C811323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01BE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29FDC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0474D" w14:paraId="2085E04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1001D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40F06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F2E5B70" w14:textId="6D0C8F57" w:rsidR="00F01BEE" w:rsidRDefault="00F01BE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697C0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88633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1507C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9658F" w14:textId="7E36AC21" w:rsidR="0090474D" w:rsidRDefault="000862C1" w:rsidP="00FB47AC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FB47AC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A07D9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BF510" w14:textId="602703B1" w:rsidR="0090474D" w:rsidRDefault="00FB47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297F" w14:textId="77777777" w:rsidR="00085703" w:rsidRDefault="00085703"/>
        </w:tc>
      </w:tr>
      <w:tr w:rsidR="0090474D" w14:paraId="4806E58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ACAC8" w14:textId="77777777" w:rsidR="00085703" w:rsidRDefault="00085703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2836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5305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B186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64518D5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64ADE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F5EC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FA13F51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0474D" w14:paraId="07A899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F9952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9CA9C" w14:textId="4B637CB4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FB47AC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AB20" w14:textId="4D29F21E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FB47AC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A60C" w14:textId="0B64D6A4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B47A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CF69" w14:textId="4912C282" w:rsidR="0090474D" w:rsidRDefault="000862C1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  <w:r w:rsidR="0092015B">
              <w:rPr>
                <w:rFonts w:ascii="Times New Roman" w:hAnsi="Times New Roman"/>
                <w:sz w:val="16"/>
                <w:szCs w:val="16"/>
              </w:rPr>
              <w:t>, opis dwóch zagadnień punktowanych od 0 do 5p.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 kryteria oceny:</w:t>
            </w:r>
          </w:p>
          <w:p w14:paraId="25B6B9B3" w14:textId="026EDC42" w:rsidR="0090474D" w:rsidRDefault="000862C1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poniżej </w:t>
            </w:r>
            <w:r w:rsidR="0092015B">
              <w:rPr>
                <w:rFonts w:ascii="Times New Roman" w:hAnsi="Times New Roman"/>
                <w:sz w:val="16"/>
                <w:szCs w:val="16"/>
              </w:rPr>
              <w:t>5p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DFED799" w14:textId="0253AB9D" w:rsidR="0090474D" w:rsidRDefault="000862C1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92015B">
              <w:rPr>
                <w:rFonts w:ascii="Times New Roman" w:hAnsi="Times New Roman"/>
                <w:sz w:val="16"/>
                <w:szCs w:val="16"/>
              </w:rPr>
              <w:t>5– 6p</w:t>
            </w:r>
          </w:p>
          <w:p w14:paraId="65E939D7" w14:textId="5EEB53E4" w:rsidR="0092015B" w:rsidRDefault="0092015B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6,5–7p</w:t>
            </w:r>
          </w:p>
          <w:p w14:paraId="64A20509" w14:textId="4D9ABA12" w:rsidR="0090474D" w:rsidRDefault="000862C1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92015B">
              <w:rPr>
                <w:rFonts w:ascii="Times New Roman" w:hAnsi="Times New Roman"/>
                <w:sz w:val="16"/>
                <w:szCs w:val="16"/>
              </w:rPr>
              <w:t>7,5– 8p</w:t>
            </w:r>
          </w:p>
          <w:p w14:paraId="36A81F3C" w14:textId="6E5205E5" w:rsidR="0090474D" w:rsidRDefault="000862C1" w:rsidP="00FB47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</w:t>
            </w:r>
            <w:r w:rsidR="0092015B">
              <w:rPr>
                <w:rFonts w:ascii="Times New Roman" w:hAnsi="Times New Roman"/>
                <w:sz w:val="16"/>
                <w:szCs w:val="16"/>
              </w:rPr>
              <w:t>8,5-9p</w:t>
            </w:r>
          </w:p>
          <w:p w14:paraId="6AC30907" w14:textId="61FCF5C1" w:rsidR="0090474D" w:rsidRDefault="000862C1" w:rsidP="00FB47AC">
            <w:pPr>
              <w:pStyle w:val="Standard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92015B">
              <w:rPr>
                <w:rFonts w:ascii="Times New Roman" w:hAnsi="Times New Roman"/>
                <w:sz w:val="16"/>
                <w:szCs w:val="16"/>
              </w:rPr>
              <w:t xml:space="preserve">9,5-10p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2F47" w14:textId="77777777" w:rsidR="0090474D" w:rsidRDefault="00086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90474D" w14:paraId="26AF6A8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77922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EF0F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E6E6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7ADDD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5ECD9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C1A72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474D" w14:paraId="0A6DF93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3C40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F3059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EC303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C2D85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B2295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A6ABE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474D" w14:paraId="21D5723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E153C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745E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9FE42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0817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F133A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6CBD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474D" w14:paraId="603FB05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C775D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DF28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0077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77D51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F6D16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8A49C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474D" w14:paraId="02B9534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BDD62" w14:textId="77777777" w:rsidR="0090474D" w:rsidRDefault="000862C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B6CC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5A72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92F1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504FC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24CB" w14:textId="77777777" w:rsidR="0090474D" w:rsidRDefault="009047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B47AC" w14:paraId="4315187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C6F3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3796" w14:textId="5E77123A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5122" w14:textId="190329AB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3E72" w14:textId="29623C7F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684FD" w14:textId="77777777" w:rsidR="00FB47AC" w:rsidRDefault="00FB47AC" w:rsidP="00FB47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B521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76F4" w14:textId="77777777" w:rsidR="00FB47AC" w:rsidRDefault="00FB47AC" w:rsidP="00FB47AC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B47AC" w14:paraId="449F2CF1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DB42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3378A" w14:textId="77777777" w:rsidR="00FB47AC" w:rsidRDefault="00FB47AC" w:rsidP="00FB47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8F66454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6F73B105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B0A19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F2F87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5510" w14:textId="77777777" w:rsidR="00FB47AC" w:rsidRDefault="00FB47AC" w:rsidP="00FB47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C69A9" w14:paraId="3EA1EB3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BE322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955110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B81D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B208D" w14:textId="187A64D5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ogólną wiedzę w zakresie podstawowych trendów procesów i zjawisk towarzyszących rozwojowi współczesnego świata w zakresie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B044" w14:textId="3BF75F17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020A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69A9" w14:paraId="24B51FB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B0F9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7F0DD" w14:textId="596E4996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00ECC" w14:textId="4962EBF5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wyzwania, ryzyka, szanse i zagrożenia dla bezpieczeństwa Europy i Polski w ujęciu historycznym i współcześnie w zakresie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49102" w14:textId="1C07CAC7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DEF5" w14:textId="7FB1D864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AC69A9" w14:paraId="51809ED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A3D5F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155FB" w14:textId="51984FE4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C4A63" w14:textId="3E375F83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świecie dotyczących ochrony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8763" w14:textId="71FAEA77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CCF7C" w14:textId="0F74B0C0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AC69A9" w14:paraId="0769358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4013" w14:textId="77777777" w:rsidR="00AC69A9" w:rsidRDefault="00AC69A9" w:rsidP="00AC69A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0C98" w14:textId="6D8D40D2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E813" w14:textId="51419F7C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UE i Polsce dotyczących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07F6A" w14:textId="4201BD95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4EBDC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69A9" w14:paraId="005B6A2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8723C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8345FC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9463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96A83" w14:textId="45816FFE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prawidłowo ocenić wpływ współczesnych instytucji politycznych UE i Polsce na ich bezpieczeństwo, zwłaszcza w przedmiocie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6452C" w14:textId="6E13993A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8957B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69A9" w14:paraId="66FD5EA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0A51" w14:textId="77777777" w:rsidR="00AC69A9" w:rsidRDefault="00AC69A9" w:rsidP="00AC69A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FA436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8B3A" w14:textId="5D23767B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różnych rodzajów polityki bezpieczeństwa, w tym w dziedzinie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0137" w14:textId="00EA4B5F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09052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69A9" w14:paraId="03C43626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4DD60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4D61E7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18CF9" w14:textId="77777777" w:rsidR="00AC69A9" w:rsidRDefault="00AC69A9" w:rsidP="00AC69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9ECD2" w14:textId="2D41E81D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bezpieczeństwa, szczególnie w dziedzinie praw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0F41" w14:textId="375A3462" w:rsidR="00AC69A9" w:rsidRDefault="00AC69A9" w:rsidP="00AC69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8F7B8" w14:textId="77777777" w:rsidR="00AC69A9" w:rsidRDefault="00AC69A9" w:rsidP="00AC69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195DFD4A" w14:textId="3000CAEF" w:rsidR="0090474D" w:rsidRDefault="000862C1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862C1" w:rsidRPr="00F963EF" w14:paraId="5CDF0D47" w14:textId="77777777" w:rsidTr="00104C53">
        <w:tc>
          <w:tcPr>
            <w:tcW w:w="2802" w:type="dxa"/>
          </w:tcPr>
          <w:p w14:paraId="2D66CEBF" w14:textId="77777777" w:rsidR="000862C1" w:rsidRPr="00F963EF" w:rsidRDefault="000862C1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C164196" w14:textId="77777777" w:rsidR="000862C1" w:rsidRPr="00F963EF" w:rsidRDefault="000862C1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862C1" w:rsidRPr="00F963EF" w14:paraId="0652360C" w14:textId="77777777" w:rsidTr="00104C53">
        <w:tc>
          <w:tcPr>
            <w:tcW w:w="2802" w:type="dxa"/>
          </w:tcPr>
          <w:p w14:paraId="740D4B4F" w14:textId="77777777" w:rsidR="000862C1" w:rsidRPr="00414EE1" w:rsidRDefault="000862C1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D0F12D4" w14:textId="77777777" w:rsidR="000862C1" w:rsidRPr="00414EE1" w:rsidRDefault="000862C1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862C1" w:rsidRPr="00F963EF" w14:paraId="074E1C95" w14:textId="77777777" w:rsidTr="00104C53">
        <w:tc>
          <w:tcPr>
            <w:tcW w:w="9212" w:type="dxa"/>
            <w:gridSpan w:val="2"/>
          </w:tcPr>
          <w:p w14:paraId="1AF01479" w14:textId="77777777" w:rsidR="000862C1" w:rsidRPr="00F963EF" w:rsidRDefault="000862C1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862C1" w:rsidRPr="00F963EF" w14:paraId="33949B49" w14:textId="77777777" w:rsidTr="00104C53">
        <w:tc>
          <w:tcPr>
            <w:tcW w:w="9212" w:type="dxa"/>
            <w:gridSpan w:val="2"/>
          </w:tcPr>
          <w:p w14:paraId="2F13E6CB" w14:textId="77777777" w:rsidR="00AC69A9" w:rsidRPr="00C7650C" w:rsidRDefault="00AC69A9" w:rsidP="00AC69A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650C">
              <w:rPr>
                <w:bCs/>
                <w:sz w:val="20"/>
                <w:szCs w:val="20"/>
              </w:rPr>
              <w:t>Historia praw człowieka. Analiza norm prawa pozytywnego, regulującego prawa człowieka i podstawowe wolności w prawie wewnętrznym, deklaracjach i umowach międzynarodowych, przyjętych przez narody cywilizowane. Pojęcie i cechy praw człowieka. Definicje praw człowieka, prawa grupowe a prawa indywidualne w koncepcji praw człowieka. Źródła praw człowieka. Rozróżnienie praw i wolności.</w:t>
            </w:r>
          </w:p>
          <w:p w14:paraId="2989B6AA" w14:textId="77777777" w:rsidR="00AC69A9" w:rsidRPr="00C7650C" w:rsidRDefault="00AC69A9" w:rsidP="00AC69A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650C">
              <w:rPr>
                <w:bCs/>
                <w:sz w:val="20"/>
                <w:szCs w:val="20"/>
              </w:rPr>
              <w:t>Katalog praw człowieka - kategorie, typologie. Prawa pierwszej, drugiej i trzeciej generacji. Prawo do bezpieczeństwa osobistego i do wolności oraz prawo do uczciwego procesu, do ubiegania się o azyl. Zakaz tortur i inne międzynarodowe standardy, odnoszące się do postępowania funkcjonariuszy porządku prawa.</w:t>
            </w:r>
          </w:p>
          <w:p w14:paraId="23316516" w14:textId="77777777" w:rsidR="00AC69A9" w:rsidRPr="00C7650C" w:rsidRDefault="00AC69A9" w:rsidP="00AC69A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650C">
              <w:rPr>
                <w:bCs/>
                <w:sz w:val="20"/>
                <w:szCs w:val="20"/>
              </w:rPr>
              <w:t>Ochrona praw jednostki w Konstytucji RP. Krajowy system ochrony praw człowieka (Trybunał Konstytucyjny, Rzecznik Praw Obywatelskich, Rzecznik Praw Dziecka, skarga konstytucyjna).</w:t>
            </w:r>
          </w:p>
          <w:p w14:paraId="4096BCE5" w14:textId="77777777" w:rsidR="000862C1" w:rsidRDefault="00DB0C22" w:rsidP="00DB0C2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Międzynarodowa ochrona praw człowieka. Powszechna Deklaracja praw Człowieka ONZ. Rada Europy i Europejska Konwencja Paw Człowieka. </w:t>
            </w:r>
            <w:r w:rsidRPr="00C7650C">
              <w:rPr>
                <w:bCs/>
                <w:sz w:val="20"/>
                <w:szCs w:val="20"/>
              </w:rPr>
              <w:t>Trybunał Praw Człowieka Rady Europy w Strasburgu</w:t>
            </w:r>
            <w:r w:rsidRPr="00C7650C">
              <w:rPr>
                <w:bCs/>
                <w:sz w:val="20"/>
                <w:szCs w:val="20"/>
              </w:rPr>
              <w:t xml:space="preserve"> </w:t>
            </w:r>
            <w:r w:rsidR="00AC69A9" w:rsidRPr="00C7650C">
              <w:rPr>
                <w:bCs/>
                <w:sz w:val="20"/>
                <w:szCs w:val="20"/>
              </w:rPr>
              <w:t>Źródła ochrony praw podstawowych w Unii Europejskiej.</w:t>
            </w:r>
          </w:p>
          <w:p w14:paraId="774BD76E" w14:textId="7DFE81C0" w:rsidR="00DB0C22" w:rsidRPr="00DB0C22" w:rsidRDefault="00DB0C22" w:rsidP="00DB0C2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Ochrona prawa do życia w prawie międzynarodowym.</w:t>
            </w:r>
          </w:p>
        </w:tc>
      </w:tr>
    </w:tbl>
    <w:p w14:paraId="5728B1BF" w14:textId="77777777" w:rsidR="0090474D" w:rsidRDefault="0090474D">
      <w:pPr>
        <w:pStyle w:val="Standard"/>
      </w:pPr>
    </w:p>
    <w:p w14:paraId="0FE1369C" w14:textId="77777777" w:rsidR="00C7650C" w:rsidRDefault="00C7650C">
      <w:pPr>
        <w:pStyle w:val="Standard"/>
      </w:pPr>
    </w:p>
    <w:sectPr w:rsidR="00C7650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C97F" w14:textId="77777777" w:rsidR="00C750D2" w:rsidRDefault="00C750D2">
      <w:r>
        <w:separator/>
      </w:r>
    </w:p>
  </w:endnote>
  <w:endnote w:type="continuationSeparator" w:id="0">
    <w:p w14:paraId="6FEB53F6" w14:textId="77777777" w:rsidR="00C750D2" w:rsidRDefault="00C7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BC47" w14:textId="77777777" w:rsidR="00C750D2" w:rsidRDefault="00C750D2">
      <w:r>
        <w:rPr>
          <w:color w:val="000000"/>
        </w:rPr>
        <w:separator/>
      </w:r>
    </w:p>
  </w:footnote>
  <w:footnote w:type="continuationSeparator" w:id="0">
    <w:p w14:paraId="005E5362" w14:textId="77777777" w:rsidR="00C750D2" w:rsidRDefault="00C7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221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74D"/>
    <w:rsid w:val="00031699"/>
    <w:rsid w:val="00085703"/>
    <w:rsid w:val="000862C1"/>
    <w:rsid w:val="000C629C"/>
    <w:rsid w:val="00101E8A"/>
    <w:rsid w:val="00435EE0"/>
    <w:rsid w:val="0065702D"/>
    <w:rsid w:val="00701A98"/>
    <w:rsid w:val="008203D8"/>
    <w:rsid w:val="0090474D"/>
    <w:rsid w:val="00917265"/>
    <w:rsid w:val="0092015B"/>
    <w:rsid w:val="00AC69A9"/>
    <w:rsid w:val="00C750D2"/>
    <w:rsid w:val="00C7650C"/>
    <w:rsid w:val="00D72EE7"/>
    <w:rsid w:val="00D944CA"/>
    <w:rsid w:val="00DB0C22"/>
    <w:rsid w:val="00EA2BFF"/>
    <w:rsid w:val="00EF2A76"/>
    <w:rsid w:val="00F01BEE"/>
    <w:rsid w:val="00FB31A1"/>
    <w:rsid w:val="00FB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D978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500</Words>
  <Characters>3106</Characters>
  <Application>Microsoft Office Word</Application>
  <DocSecurity>0</DocSecurity>
  <Lines>155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4</cp:revision>
  <cp:lastPrinted>2019-04-12T10:28:00Z</cp:lastPrinted>
  <dcterms:created xsi:type="dcterms:W3CDTF">2024-04-24T15:56:00Z</dcterms:created>
  <dcterms:modified xsi:type="dcterms:W3CDTF">2026-04-30T12:48:00Z</dcterms:modified>
</cp:coreProperties>
</file>